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29AA" w14:textId="2591BC87" w:rsidR="00F7432A" w:rsidRDefault="000B77FE" w:rsidP="00F7432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0BD0C6" wp14:editId="6FE41455">
            <wp:extent cx="5940425" cy="8668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6C4D" w14:textId="77777777" w:rsidR="000B77FE" w:rsidRDefault="000B77FE" w:rsidP="00F7432A">
      <w:pPr>
        <w:jc w:val="center"/>
        <w:rPr>
          <w:b/>
          <w:bCs/>
          <w:sz w:val="28"/>
          <w:szCs w:val="28"/>
        </w:rPr>
      </w:pPr>
    </w:p>
    <w:p w14:paraId="174A39B8" w14:textId="77777777" w:rsidR="000B77FE" w:rsidRDefault="000B77FE" w:rsidP="00F7432A">
      <w:pPr>
        <w:jc w:val="center"/>
        <w:rPr>
          <w:b/>
          <w:bCs/>
          <w:sz w:val="28"/>
          <w:szCs w:val="28"/>
        </w:rPr>
      </w:pPr>
    </w:p>
    <w:p w14:paraId="470FFE63" w14:textId="17BBB638" w:rsidR="00F7432A" w:rsidRPr="008C7702" w:rsidRDefault="00F7432A" w:rsidP="00F7432A">
      <w:pPr>
        <w:jc w:val="center"/>
        <w:rPr>
          <w:b/>
          <w:bCs/>
          <w:sz w:val="28"/>
          <w:szCs w:val="28"/>
        </w:rPr>
      </w:pPr>
      <w:r w:rsidRPr="008C7702">
        <w:rPr>
          <w:b/>
          <w:bCs/>
          <w:sz w:val="28"/>
          <w:szCs w:val="28"/>
        </w:rPr>
        <w:lastRenderedPageBreak/>
        <w:t>Пояснительная записка</w:t>
      </w:r>
    </w:p>
    <w:p w14:paraId="4B9EE924" w14:textId="77777777" w:rsidR="00F7432A" w:rsidRPr="008C7702" w:rsidRDefault="00F7432A" w:rsidP="00F7432A">
      <w:pPr>
        <w:jc w:val="center"/>
        <w:rPr>
          <w:b/>
          <w:bCs/>
          <w:sz w:val="28"/>
          <w:szCs w:val="28"/>
        </w:rPr>
      </w:pPr>
      <w:r w:rsidRPr="008C7702">
        <w:rPr>
          <w:b/>
          <w:bCs/>
          <w:sz w:val="28"/>
          <w:szCs w:val="28"/>
        </w:rPr>
        <w:t>к учебному плану</w:t>
      </w:r>
    </w:p>
    <w:p w14:paraId="2A62E75E" w14:textId="77777777" w:rsidR="00F7432A" w:rsidRPr="008C7702" w:rsidRDefault="00F7432A" w:rsidP="00F7432A">
      <w:pPr>
        <w:jc w:val="center"/>
        <w:rPr>
          <w:b/>
          <w:bCs/>
          <w:sz w:val="28"/>
          <w:szCs w:val="28"/>
        </w:rPr>
      </w:pPr>
      <w:r w:rsidRPr="008C7702">
        <w:rPr>
          <w:b/>
          <w:bCs/>
          <w:sz w:val="28"/>
          <w:szCs w:val="28"/>
        </w:rPr>
        <w:t xml:space="preserve">1(доп.), 1- </w:t>
      </w:r>
      <w:r>
        <w:rPr>
          <w:b/>
          <w:bCs/>
          <w:sz w:val="28"/>
          <w:szCs w:val="28"/>
        </w:rPr>
        <w:t>3</w:t>
      </w:r>
      <w:r w:rsidRPr="008C7702">
        <w:rPr>
          <w:b/>
          <w:bCs/>
          <w:sz w:val="28"/>
          <w:szCs w:val="28"/>
        </w:rPr>
        <w:t xml:space="preserve"> классов (ФГОС, 2 вариант)</w:t>
      </w:r>
    </w:p>
    <w:p w14:paraId="2F52BA18" w14:textId="77777777" w:rsidR="00F7432A" w:rsidRPr="008C7702" w:rsidRDefault="00F7432A" w:rsidP="00F7432A">
      <w:pPr>
        <w:jc w:val="center"/>
        <w:rPr>
          <w:b/>
          <w:bCs/>
          <w:sz w:val="28"/>
          <w:szCs w:val="28"/>
        </w:rPr>
      </w:pPr>
      <w:r w:rsidRPr="008C7702">
        <w:rPr>
          <w:b/>
          <w:bCs/>
          <w:sz w:val="28"/>
          <w:szCs w:val="28"/>
        </w:rPr>
        <w:t>АНОО «Комплексного общеобразовательного центра для детей с нарушениями развития «Солнечный круг» (АНОО «Солнечный круг»)</w:t>
      </w:r>
    </w:p>
    <w:p w14:paraId="13BA065C" w14:textId="77777777" w:rsidR="00F7432A" w:rsidRPr="008C7702" w:rsidRDefault="00F7432A" w:rsidP="00F7432A">
      <w:pPr>
        <w:jc w:val="center"/>
        <w:rPr>
          <w:b/>
          <w:bCs/>
          <w:sz w:val="28"/>
          <w:szCs w:val="28"/>
        </w:rPr>
      </w:pPr>
      <w:r w:rsidRPr="008C7702">
        <w:rPr>
          <w:b/>
          <w:bCs/>
          <w:sz w:val="28"/>
          <w:szCs w:val="28"/>
        </w:rPr>
        <w:t>городского округа Тольятти на 2019-2020 учебный год.</w:t>
      </w:r>
    </w:p>
    <w:p w14:paraId="6292B084" w14:textId="77777777" w:rsidR="00F7432A" w:rsidRPr="008C7702" w:rsidRDefault="00F7432A" w:rsidP="00F7432A">
      <w:pPr>
        <w:rPr>
          <w:sz w:val="28"/>
          <w:szCs w:val="28"/>
        </w:rPr>
      </w:pPr>
    </w:p>
    <w:p w14:paraId="308AA187" w14:textId="77777777" w:rsidR="00F7432A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Учебный план для 1(доп.), 1- 2 классов АНОО «Солнечный круг» </w:t>
      </w:r>
      <w:proofErr w:type="spellStart"/>
      <w:r w:rsidRPr="008C7702">
        <w:rPr>
          <w:sz w:val="28"/>
          <w:szCs w:val="28"/>
        </w:rPr>
        <w:t>г.о</w:t>
      </w:r>
      <w:proofErr w:type="spellEnd"/>
      <w:r w:rsidRPr="008C77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>Тольятти на 2019 -2020 учебный год разработан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на основе:</w:t>
      </w:r>
    </w:p>
    <w:p w14:paraId="51638F42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</w:p>
    <w:p w14:paraId="737BC14C" w14:textId="77777777" w:rsidR="00F7432A" w:rsidRDefault="00F7432A" w:rsidP="00F7432A">
      <w:pPr>
        <w:jc w:val="both"/>
        <w:rPr>
          <w:sz w:val="28"/>
          <w:szCs w:val="28"/>
        </w:rPr>
      </w:pPr>
      <w:r w:rsidRPr="008C7702">
        <w:rPr>
          <w:sz w:val="28"/>
          <w:szCs w:val="28"/>
        </w:rPr>
        <w:t>- Примерной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развития, одобренной решением федерального учебно-методического объединения по общему образованию (протокол №4/15 от 22 декабря 2015 г.)</w:t>
      </w:r>
      <w:r>
        <w:rPr>
          <w:sz w:val="28"/>
          <w:szCs w:val="28"/>
        </w:rPr>
        <w:t>;</w:t>
      </w:r>
    </w:p>
    <w:p w14:paraId="6DB37725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18EEAE12" w14:textId="77777777" w:rsidR="00F7432A" w:rsidRPr="008C7702" w:rsidRDefault="00F7432A" w:rsidP="00F7432A">
      <w:pPr>
        <w:jc w:val="both"/>
        <w:rPr>
          <w:sz w:val="28"/>
          <w:szCs w:val="28"/>
        </w:rPr>
      </w:pPr>
      <w:r w:rsidRPr="008C7702">
        <w:rPr>
          <w:sz w:val="28"/>
          <w:szCs w:val="28"/>
        </w:rPr>
        <w:t>-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образования»</w:t>
      </w:r>
    </w:p>
    <w:p w14:paraId="1798A41C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55DC8928" w14:textId="77777777" w:rsidR="00F7432A" w:rsidRPr="008C7702" w:rsidRDefault="00F7432A" w:rsidP="00F7432A">
      <w:pPr>
        <w:jc w:val="both"/>
        <w:rPr>
          <w:sz w:val="28"/>
          <w:szCs w:val="28"/>
        </w:rPr>
      </w:pPr>
      <w:r w:rsidRPr="008C7702">
        <w:rPr>
          <w:sz w:val="28"/>
          <w:szCs w:val="28"/>
        </w:rPr>
        <w:t>- Устава АНОО «Солнечный круг».</w:t>
      </w:r>
    </w:p>
    <w:p w14:paraId="0886AC36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31893D94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Учебный план образовательной организации для </w:t>
      </w:r>
      <w:r w:rsidRPr="00DB50F3">
        <w:rPr>
          <w:sz w:val="28"/>
          <w:szCs w:val="28"/>
        </w:rPr>
        <w:t>обучающихся с умеренной, тяжелой и глубокой умственной отсталостью (интеллектуальными нарушениями), тяжелыми и множественными нарушениями развития,</w:t>
      </w:r>
      <w:r w:rsidRPr="008C7702">
        <w:rPr>
          <w:sz w:val="28"/>
          <w:szCs w:val="28"/>
        </w:rPr>
        <w:t xml:space="preserve">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790C25D0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Учебный план обеспечивает выполнение </w:t>
      </w:r>
      <w:proofErr w:type="spellStart"/>
      <w:r w:rsidRPr="008C7702">
        <w:rPr>
          <w:sz w:val="28"/>
          <w:szCs w:val="28"/>
        </w:rPr>
        <w:t>Санитарно</w:t>
      </w:r>
      <w:proofErr w:type="spellEnd"/>
      <w:r w:rsidRPr="008C7702">
        <w:rPr>
          <w:sz w:val="28"/>
          <w:szCs w:val="28"/>
        </w:rPr>
        <w:t xml:space="preserve"> - эпидемиологических требований к условиям и организации обучения, содержания в общеобразовательных организациях (Сан </w:t>
      </w:r>
      <w:proofErr w:type="spellStart"/>
      <w:r w:rsidRPr="008C7702">
        <w:rPr>
          <w:sz w:val="28"/>
          <w:szCs w:val="28"/>
        </w:rPr>
        <w:t>ПиН</w:t>
      </w:r>
      <w:proofErr w:type="spellEnd"/>
      <w:r w:rsidRPr="008C7702">
        <w:rPr>
          <w:sz w:val="28"/>
          <w:szCs w:val="28"/>
        </w:rPr>
        <w:t xml:space="preserve"> 2.4.2.3286-15), утвержденных постановлением Главного государственного санитарного врача Российской Федерации от 10.07.2015г. №26.</w:t>
      </w:r>
    </w:p>
    <w:p w14:paraId="62138E9A" w14:textId="77777777" w:rsidR="00F7432A" w:rsidRDefault="00F7432A" w:rsidP="00F7432A">
      <w:pPr>
        <w:jc w:val="both"/>
        <w:rPr>
          <w:sz w:val="28"/>
          <w:szCs w:val="28"/>
        </w:rPr>
      </w:pPr>
    </w:p>
    <w:p w14:paraId="26F96E9D" w14:textId="77777777" w:rsidR="00F7432A" w:rsidRDefault="00F7432A" w:rsidP="00F7432A">
      <w:pPr>
        <w:jc w:val="both"/>
        <w:rPr>
          <w:b/>
          <w:bCs/>
          <w:sz w:val="28"/>
          <w:szCs w:val="28"/>
        </w:rPr>
      </w:pPr>
    </w:p>
    <w:p w14:paraId="23529578" w14:textId="4729BB0B" w:rsidR="00F7432A" w:rsidRPr="008C7702" w:rsidRDefault="00F7432A" w:rsidP="00F7432A">
      <w:pPr>
        <w:jc w:val="both"/>
        <w:rPr>
          <w:b/>
          <w:bCs/>
          <w:sz w:val="28"/>
          <w:szCs w:val="28"/>
        </w:rPr>
      </w:pPr>
      <w:r w:rsidRPr="008C7702">
        <w:rPr>
          <w:b/>
          <w:bCs/>
          <w:sz w:val="28"/>
          <w:szCs w:val="28"/>
        </w:rPr>
        <w:lastRenderedPageBreak/>
        <w:t>Организация образовательного процесса.</w:t>
      </w:r>
    </w:p>
    <w:p w14:paraId="323CE92C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АНОО «Солнечный круг» функционирует в режиме пятидневной рабочей недели. Недельная нагрузка определена в соответствии с возрастными, интеллектуальными и психофизическими возможностями детей с ограниченными возможностями здоровья.</w:t>
      </w:r>
    </w:p>
    <w:p w14:paraId="65CA08E2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Начало, продолжительность учебного года и каникул устанавливаются в соответствии с годовым календарным графиком. </w:t>
      </w:r>
    </w:p>
    <w:p w14:paraId="12C3C662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Учебный план предусматривает </w:t>
      </w:r>
      <w:r w:rsidRPr="00DB50F3">
        <w:rPr>
          <w:sz w:val="28"/>
          <w:szCs w:val="28"/>
        </w:rPr>
        <w:t>10-ти летний срок обучения детей с умеренной, тяжелой и глубокой умственной отсталостью (интеллектуальными нарушениями), тяжелы-ми и множественными нарушениями развития,</w:t>
      </w:r>
      <w:r w:rsidRPr="008C7702">
        <w:rPr>
          <w:sz w:val="28"/>
          <w:szCs w:val="28"/>
        </w:rPr>
        <w:t xml:space="preserve"> как наиболее оптимальный для получения учащимися общего образования и профессионально-трудовой подготовки, необходимой для их социальной адаптации и реабилитации.</w:t>
      </w:r>
    </w:p>
    <w:p w14:paraId="7B9E4FE0" w14:textId="77777777" w:rsidR="00F7432A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В целях облегчения процесса адаптации обучающихся к требованиям школы в 1 (доп.), 1 классах применяется ступенчатый режим учебных занятий. Продолжительность урока в 1-х классах в I четверти - 35 минут, начиная со II четверти – 40 минут. Обучение осуществляется без балльного оценивания знаний обучающихся и домашних заданий. </w:t>
      </w:r>
    </w:p>
    <w:p w14:paraId="036B4003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Pr="008C7702">
        <w:rPr>
          <w:sz w:val="28"/>
          <w:szCs w:val="28"/>
        </w:rPr>
        <w:t xml:space="preserve">зультат продвижения обучающихся в развитии определяется на основе анализа их </w:t>
      </w:r>
      <w:proofErr w:type="gramStart"/>
      <w:r w:rsidRPr="008C7702">
        <w:rPr>
          <w:sz w:val="28"/>
          <w:szCs w:val="28"/>
        </w:rPr>
        <w:t>продуктивной  деятельности</w:t>
      </w:r>
      <w:proofErr w:type="gramEnd"/>
      <w:r w:rsidRPr="008C7702">
        <w:rPr>
          <w:sz w:val="28"/>
          <w:szCs w:val="28"/>
        </w:rPr>
        <w:t xml:space="preserve"> (поделок, рисунков, уровня развития речи).</w:t>
      </w:r>
    </w:p>
    <w:p w14:paraId="44835B7A" w14:textId="77777777" w:rsidR="00F7432A" w:rsidRDefault="00F7432A" w:rsidP="00F7432A">
      <w:pPr>
        <w:jc w:val="both"/>
        <w:rPr>
          <w:sz w:val="28"/>
          <w:szCs w:val="28"/>
        </w:rPr>
      </w:pPr>
    </w:p>
    <w:p w14:paraId="7E592D7C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Предельная наполняемость классов составляет 5 человек.</w:t>
      </w:r>
    </w:p>
    <w:p w14:paraId="3E32E9E7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4244267F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14:paraId="4B85BF56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650A20FA" w14:textId="77777777" w:rsidR="00F7432A" w:rsidRPr="00F46A3D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Содержание общего образования обучающихся 1-4 классов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 xml:space="preserve">соответствии с требованиями ФГОС к АООП для </w:t>
      </w:r>
      <w:r w:rsidRPr="00DB50F3">
        <w:rPr>
          <w:sz w:val="28"/>
          <w:szCs w:val="28"/>
        </w:rPr>
        <w:t>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14:paraId="50A015C0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286F350D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4D530671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 образовательной организации, и учебное время, отводимое на их изучение по классам (годам) обучения.</w:t>
      </w:r>
    </w:p>
    <w:p w14:paraId="052B0B46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 формирование жизненных компетенций, обеспечивающих овладение системой социальных </w:t>
      </w:r>
      <w:r w:rsidRPr="008C7702">
        <w:rPr>
          <w:sz w:val="28"/>
          <w:szCs w:val="28"/>
        </w:rPr>
        <w:lastRenderedPageBreak/>
        <w:t>отношений и социальное развитие обучающегося, а также его интеграцию в социальное окружение;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ситуациях.</w:t>
      </w:r>
    </w:p>
    <w:p w14:paraId="5F5C3752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Обязательная часть учебного плана для обучающихся 1 (доп.), 1 -2 -х классов представлена следующими учебными дисциплинами:</w:t>
      </w:r>
    </w:p>
    <w:p w14:paraId="6FC33C26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Образовательная область </w:t>
      </w:r>
      <w:r w:rsidRPr="008C7702">
        <w:rPr>
          <w:b/>
          <w:bCs/>
          <w:sz w:val="28"/>
          <w:szCs w:val="28"/>
        </w:rPr>
        <w:t>«Язык и речевая практика»</w:t>
      </w:r>
      <w:r w:rsidRPr="008C7702">
        <w:rPr>
          <w:sz w:val="28"/>
          <w:szCs w:val="28"/>
        </w:rPr>
        <w:t xml:space="preserve"> представлена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 xml:space="preserve">«Речь и альтернативная коммуникация». Данный предмет имеет практическую и коррекционную направленность, способствует развитию речи как средства общения в контексте познания окружающего мира и личного опыта ребенка; овладению доступными средствами коммуникации и общения – вербальными и невербальными; умению пользоваться доступными средствами коммуникации в практике экспрессивной и </w:t>
      </w:r>
      <w:proofErr w:type="spellStart"/>
      <w:r w:rsidRPr="008C7702">
        <w:rPr>
          <w:sz w:val="28"/>
          <w:szCs w:val="28"/>
        </w:rPr>
        <w:t>импрессивной</w:t>
      </w:r>
      <w:proofErr w:type="spellEnd"/>
      <w:r w:rsidRPr="008C7702">
        <w:rPr>
          <w:sz w:val="28"/>
          <w:szCs w:val="28"/>
        </w:rPr>
        <w:t xml:space="preserve"> речи для решения соответствующих возрасту житейских задач.</w:t>
      </w:r>
    </w:p>
    <w:p w14:paraId="2FE76535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Образовательная</w:t>
      </w:r>
      <w:r w:rsidRPr="008C7702">
        <w:rPr>
          <w:sz w:val="28"/>
          <w:szCs w:val="28"/>
        </w:rPr>
        <w:tab/>
        <w:t>область</w:t>
      </w:r>
      <w:r w:rsidRPr="008C7702">
        <w:rPr>
          <w:sz w:val="28"/>
          <w:szCs w:val="28"/>
        </w:rPr>
        <w:tab/>
      </w:r>
      <w:r w:rsidRPr="008C7702">
        <w:rPr>
          <w:b/>
          <w:bCs/>
          <w:sz w:val="28"/>
          <w:szCs w:val="28"/>
        </w:rPr>
        <w:t>«Математика»</w:t>
      </w:r>
      <w:r w:rsidRPr="008C7702">
        <w:rPr>
          <w:sz w:val="28"/>
          <w:szCs w:val="28"/>
        </w:rPr>
        <w:tab/>
        <w:t>представлена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>«Математические представления». Имеет предметно-практическую направленность с целью обеспечения жизненно важными математическими знаниями, умениями и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>навыками обучающихся. Способствует развитию элементарных математических представлений о форме, величине; количественных (</w:t>
      </w:r>
      <w:proofErr w:type="spellStart"/>
      <w:r w:rsidRPr="008C7702">
        <w:rPr>
          <w:sz w:val="28"/>
          <w:szCs w:val="28"/>
        </w:rPr>
        <w:t>дочисловых</w:t>
      </w:r>
      <w:proofErr w:type="spellEnd"/>
      <w:r w:rsidRPr="008C7702">
        <w:rPr>
          <w:sz w:val="28"/>
          <w:szCs w:val="28"/>
        </w:rPr>
        <w:t>), пространственных, временных представлений. Формируется умение использовать математические знания при решении соответствующих возрасту житейских задач</w:t>
      </w:r>
      <w:r>
        <w:rPr>
          <w:sz w:val="28"/>
          <w:szCs w:val="28"/>
        </w:rPr>
        <w:t>.</w:t>
      </w:r>
    </w:p>
    <w:p w14:paraId="5B226F34" w14:textId="77777777" w:rsidR="00F7432A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Образовательная область </w:t>
      </w:r>
      <w:r w:rsidRPr="008C7702">
        <w:rPr>
          <w:b/>
          <w:bCs/>
          <w:sz w:val="28"/>
          <w:szCs w:val="28"/>
        </w:rPr>
        <w:t>«Окружающий мир»</w:t>
      </w:r>
      <w:r w:rsidRPr="008C7702">
        <w:rPr>
          <w:sz w:val="28"/>
          <w:szCs w:val="28"/>
        </w:rPr>
        <w:t xml:space="preserve"> включает в себя учебные предметы: «Окружающий природный мир», «Человек», «Окружающий социальный мир». Данная образовательная область способствует формированию у обучающихся представлений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условиям; представлений о животном и растительном мире, их значении в жизни человека; элементарные представления о течении времени; представлений о себе как «Я», осознание общности и различий «Я» от других. Формируется умение решать каждодневные жизненные задачи, связанные с удовлетворением первоочередных потребностей;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>
        <w:rPr>
          <w:sz w:val="28"/>
          <w:szCs w:val="28"/>
        </w:rPr>
        <w:t>.</w:t>
      </w:r>
    </w:p>
    <w:p w14:paraId="53110CA2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Образовательная</w:t>
      </w:r>
      <w:r w:rsidRPr="008C7702">
        <w:rPr>
          <w:sz w:val="28"/>
          <w:szCs w:val="28"/>
        </w:rPr>
        <w:tab/>
        <w:t>область</w:t>
      </w:r>
      <w:r w:rsidRPr="008C7702">
        <w:rPr>
          <w:sz w:val="28"/>
          <w:szCs w:val="28"/>
        </w:rPr>
        <w:tab/>
      </w:r>
      <w:r w:rsidRPr="008C7702">
        <w:rPr>
          <w:b/>
          <w:bCs/>
          <w:sz w:val="28"/>
          <w:szCs w:val="28"/>
        </w:rPr>
        <w:t>«Искусство»</w:t>
      </w:r>
      <w:r w:rsidRPr="008C7702">
        <w:rPr>
          <w:sz w:val="28"/>
          <w:szCs w:val="28"/>
        </w:rPr>
        <w:t xml:space="preserve"> представлена предметами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>«Изобразительная деятельность», «Музыка и движение». Изучение этих предметов способствует эстетическому воспитанию учащихся, развивает зрительное и слуховое восприятие, моторику, художественный вкус, снимает эмоциональное напряжение.</w:t>
      </w:r>
    </w:p>
    <w:p w14:paraId="501E8E86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Образовательная область </w:t>
      </w:r>
      <w:r w:rsidRPr="008C7702">
        <w:rPr>
          <w:b/>
          <w:bCs/>
          <w:sz w:val="28"/>
          <w:szCs w:val="28"/>
        </w:rPr>
        <w:t>«Физическая культура»</w:t>
      </w:r>
      <w:r w:rsidRPr="008C7702">
        <w:rPr>
          <w:sz w:val="28"/>
          <w:szCs w:val="28"/>
        </w:rPr>
        <w:t xml:space="preserve"> (предмет «Адаптивная физкультура) формирует двигательные умения школьников, потребность в здоровом образе жизни, способствует укреплению здоровья </w:t>
      </w:r>
      <w:r w:rsidRPr="008C7702">
        <w:rPr>
          <w:sz w:val="28"/>
          <w:szCs w:val="28"/>
        </w:rPr>
        <w:lastRenderedPageBreak/>
        <w:t>учащихся. Формирует восприятие собственного тела, своих физических возможностей и ограничений.</w:t>
      </w:r>
    </w:p>
    <w:p w14:paraId="3F4E8532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425892D3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 xml:space="preserve">Коррекционно-развивающие занятия направленны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</w:t>
      </w:r>
      <w:r w:rsidRPr="00DB50F3">
        <w:rPr>
          <w:sz w:val="28"/>
          <w:szCs w:val="28"/>
        </w:rPr>
        <w:t>умеренной, тяжелой, глубокой умственной отсталостью, с ТМНР, не охваченных содержанием программ учебных предметов; дополнительную помощь в освоении отдельных действий и представлений</w:t>
      </w:r>
      <w:r w:rsidRPr="008C7702">
        <w:rPr>
          <w:sz w:val="28"/>
          <w:szCs w:val="28"/>
        </w:rPr>
        <w:t>, которые оказываются для обучающихся особенно трудными; на развитие индивидуальных способностей обучающихся, их творческого потенциала.</w:t>
      </w:r>
    </w:p>
    <w:p w14:paraId="5B058350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7D8B8C05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Образовательная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 д.).</w:t>
      </w:r>
    </w:p>
    <w:p w14:paraId="6D879499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055CAA4C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14:paraId="4EFDCAB3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79560B7E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7702">
        <w:rPr>
          <w:sz w:val="28"/>
          <w:szCs w:val="28"/>
        </w:rPr>
        <w:t>часть, формируемую участниками образовательных отношений, входит внеурочная деятельность. В соответствии с требованиями ФГОС образования обучающихся с умственной отсталостью (интеллектуальными нарушениями) (далее Стандарт) внеурочная деятельность организуется по направлениям развития личности (социальное, спортивно-оздоровительное, нравственное, обще интеллектуальное, общекультурное).</w:t>
      </w:r>
    </w:p>
    <w:p w14:paraId="7503D223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2EA1822D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14:paraId="050BBCC3" w14:textId="77777777" w:rsidR="00F7432A" w:rsidRPr="008C7702" w:rsidRDefault="00F7432A" w:rsidP="00F7432A">
      <w:pPr>
        <w:jc w:val="both"/>
        <w:rPr>
          <w:sz w:val="28"/>
          <w:szCs w:val="28"/>
        </w:rPr>
      </w:pPr>
    </w:p>
    <w:p w14:paraId="2E553219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Коррекционные курсы, согласно требованиям Стандарта, являются обязательными и представлены для обучающихся 1 (доп.), 1-3-х классов коррекционно- развивающими занятиями:</w:t>
      </w:r>
    </w:p>
    <w:p w14:paraId="156FB7D6" w14:textId="77777777" w:rsidR="00F7432A" w:rsidRPr="008C7702" w:rsidRDefault="00F7432A" w:rsidP="00F7432A">
      <w:pPr>
        <w:jc w:val="both"/>
        <w:rPr>
          <w:sz w:val="28"/>
          <w:szCs w:val="28"/>
        </w:rPr>
      </w:pPr>
      <w:r w:rsidRPr="008C7702">
        <w:rPr>
          <w:sz w:val="28"/>
          <w:szCs w:val="28"/>
        </w:rPr>
        <w:t>«Сенсорное развитие»,</w:t>
      </w:r>
    </w:p>
    <w:p w14:paraId="79EC3C8B" w14:textId="77777777" w:rsidR="00F7432A" w:rsidRPr="008C7702" w:rsidRDefault="00F7432A" w:rsidP="00F7432A">
      <w:pPr>
        <w:jc w:val="both"/>
        <w:rPr>
          <w:sz w:val="28"/>
          <w:szCs w:val="28"/>
        </w:rPr>
      </w:pPr>
      <w:r w:rsidRPr="008C7702">
        <w:rPr>
          <w:sz w:val="28"/>
          <w:szCs w:val="28"/>
        </w:rPr>
        <w:t>«Предметно-практические действия»,</w:t>
      </w:r>
    </w:p>
    <w:p w14:paraId="76DB9C59" w14:textId="77777777" w:rsidR="00F7432A" w:rsidRPr="008C7702" w:rsidRDefault="00F7432A" w:rsidP="00F7432A">
      <w:pPr>
        <w:jc w:val="both"/>
        <w:rPr>
          <w:sz w:val="28"/>
          <w:szCs w:val="28"/>
        </w:rPr>
      </w:pPr>
      <w:r w:rsidRPr="008C7702">
        <w:rPr>
          <w:sz w:val="28"/>
          <w:szCs w:val="28"/>
        </w:rPr>
        <w:t>«Двигательное развитие»,</w:t>
      </w:r>
    </w:p>
    <w:p w14:paraId="620A0C46" w14:textId="77777777" w:rsidR="00F7432A" w:rsidRPr="008C7702" w:rsidRDefault="00F7432A" w:rsidP="00F7432A">
      <w:pPr>
        <w:jc w:val="both"/>
        <w:rPr>
          <w:sz w:val="28"/>
          <w:szCs w:val="28"/>
        </w:rPr>
      </w:pPr>
      <w:r w:rsidRPr="008C7702">
        <w:rPr>
          <w:sz w:val="28"/>
          <w:szCs w:val="28"/>
        </w:rPr>
        <w:t>«Альтернативная коммуникация».</w:t>
      </w:r>
    </w:p>
    <w:p w14:paraId="3685C2B4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lastRenderedPageBreak/>
        <w:t>Сенсорное развитие направлено на формирование полноценного восприятия окружающей действительности. 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вкуса».</w:t>
      </w:r>
    </w:p>
    <w:p w14:paraId="448B5519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proofErr w:type="gramStart"/>
      <w:r w:rsidRPr="008C7702">
        <w:rPr>
          <w:sz w:val="28"/>
          <w:szCs w:val="28"/>
        </w:rPr>
        <w:t>Обучение  предметно</w:t>
      </w:r>
      <w:proofErr w:type="gramEnd"/>
      <w:r w:rsidRPr="008C7702">
        <w:rPr>
          <w:sz w:val="28"/>
          <w:szCs w:val="28"/>
        </w:rPr>
        <w:t>-практическим  действиям  начинается  с  формирования элементарных  специфических  манипуляций,  которые  со  временем  преобразуются  в произвольные  целенаправленные  действия  с  различными  предметами  и  материалами. Целью   обучения   является   формирование   целенаправленных   произвольных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>действий с различными предметами и материалами. Программно-методический материал включает 2 раздела: «Действия с материалами», «Действия с предметами».</w:t>
      </w:r>
    </w:p>
    <w:p w14:paraId="304C7487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Двигательное развитие направлено на развитие двигательных навыков, необходимых для нормальной жизнедеятельности всех систем и функций органов</w:t>
      </w:r>
      <w:r>
        <w:rPr>
          <w:sz w:val="28"/>
          <w:szCs w:val="28"/>
        </w:rPr>
        <w:t xml:space="preserve"> </w:t>
      </w:r>
      <w:r w:rsidRPr="008C7702">
        <w:rPr>
          <w:sz w:val="28"/>
          <w:szCs w:val="28"/>
        </w:rPr>
        <w:t>человека, работу по обогащению сенсомоторного опыта, поддержанию и развитию способности к движению и функциональному использованию двигательных навыков, на формирование мотивации к двигательной активности, поддержку и развитие имеющихся движений, расширение диапазона движений и профилактику возможных нарушений; освоение новых способов передвижения, включая передвижение с помощью технических средств реабилитации.</w:t>
      </w:r>
    </w:p>
    <w:p w14:paraId="001F2DB9" w14:textId="77777777" w:rsidR="00F7432A" w:rsidRPr="008C7702" w:rsidRDefault="00F7432A" w:rsidP="00F7432A">
      <w:pPr>
        <w:ind w:firstLine="720"/>
        <w:jc w:val="both"/>
        <w:rPr>
          <w:sz w:val="28"/>
          <w:szCs w:val="28"/>
        </w:rPr>
      </w:pPr>
      <w:r w:rsidRPr="008C7702">
        <w:rPr>
          <w:sz w:val="28"/>
          <w:szCs w:val="28"/>
        </w:rPr>
        <w:t>Альтернативная коммуникация направлена на обучение ребенка речи с использованием альтернативных (дополнительных) средств коммуникации.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</w:r>
    </w:p>
    <w:p w14:paraId="4E656DBA" w14:textId="77777777" w:rsidR="00F7432A" w:rsidRDefault="00F7432A" w:rsidP="00F7432A">
      <w:pPr>
        <w:jc w:val="center"/>
      </w:pPr>
    </w:p>
    <w:sectPr w:rsidR="00F7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E1"/>
    <w:rsid w:val="000B77FE"/>
    <w:rsid w:val="004A17E1"/>
    <w:rsid w:val="009D5D5A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4F98"/>
  <w15:chartTrackingRefBased/>
  <w15:docId w15:val="{46FCC742-465B-41FF-B126-6B7559F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743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3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Svet-Lua</dc:creator>
  <cp:keywords/>
  <dc:description/>
  <cp:lastModifiedBy>Work</cp:lastModifiedBy>
  <cp:revision>2</cp:revision>
  <cp:lastPrinted>2019-09-23T08:01:00Z</cp:lastPrinted>
  <dcterms:created xsi:type="dcterms:W3CDTF">2020-02-04T09:43:00Z</dcterms:created>
  <dcterms:modified xsi:type="dcterms:W3CDTF">2020-02-04T09:43:00Z</dcterms:modified>
</cp:coreProperties>
</file>